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2886C" w14:textId="77777777" w:rsidR="00295AFF" w:rsidRPr="00295AFF" w:rsidRDefault="00295AFF" w:rsidP="00295AFF">
      <w:pPr>
        <w:spacing w:line="276" w:lineRule="auto"/>
        <w:jc w:val="center"/>
        <w:rPr>
          <w:rFonts w:ascii="Gotham Rounded Book" w:hAnsi="Gotham Rounded Book"/>
          <w:b/>
          <w:sz w:val="28"/>
        </w:rPr>
      </w:pPr>
      <w:r w:rsidRPr="00295AFF">
        <w:rPr>
          <w:rFonts w:ascii="Gotham Rounded Book" w:hAnsi="Gotham Rounded Book"/>
          <w:b/>
          <w:sz w:val="28"/>
        </w:rPr>
        <w:t>DIVERSITY MEDIA REPORT 2018</w:t>
      </w:r>
    </w:p>
    <w:p w14:paraId="25989E42" w14:textId="77777777" w:rsidR="00295AFF" w:rsidRPr="00295AFF" w:rsidRDefault="00295AFF" w:rsidP="00295AFF">
      <w:pPr>
        <w:spacing w:line="276" w:lineRule="auto"/>
        <w:jc w:val="center"/>
        <w:rPr>
          <w:rFonts w:ascii="Gotham Rounded Book" w:hAnsi="Gotham Rounded Book"/>
          <w:sz w:val="28"/>
        </w:rPr>
      </w:pPr>
      <w:r w:rsidRPr="00295AFF">
        <w:rPr>
          <w:rFonts w:ascii="Gotham Rounded Book" w:hAnsi="Gotham Rounded Book"/>
          <w:b/>
          <w:sz w:val="28"/>
        </w:rPr>
        <w:t>INTRATTENIMENTO</w:t>
      </w:r>
    </w:p>
    <w:p w14:paraId="6AFC09BD" w14:textId="77777777" w:rsidR="00295AFF" w:rsidRPr="00295AFF" w:rsidRDefault="00295AFF" w:rsidP="00295AFF">
      <w:pPr>
        <w:spacing w:line="276" w:lineRule="auto"/>
        <w:rPr>
          <w:rFonts w:ascii="Gotham Rounded Book" w:hAnsi="Gotham Rounded Book"/>
        </w:rPr>
      </w:pPr>
    </w:p>
    <w:p w14:paraId="620E879A" w14:textId="77777777" w:rsidR="00295AFF" w:rsidRPr="00295AFF" w:rsidRDefault="00295AFF" w:rsidP="00295AFF">
      <w:pPr>
        <w:spacing w:line="360" w:lineRule="auto"/>
        <w:jc w:val="center"/>
        <w:rPr>
          <w:rFonts w:ascii="Gotham Rounded Book" w:hAnsi="Gotham Rounded Book"/>
          <w:b/>
          <w:sz w:val="22"/>
        </w:rPr>
      </w:pPr>
      <w:r w:rsidRPr="00295AFF">
        <w:rPr>
          <w:rFonts w:ascii="Gotham Rounded Book" w:hAnsi="Gotham Rounded Book"/>
          <w:b/>
          <w:sz w:val="22"/>
        </w:rPr>
        <w:t>Temi, persone e personaggi LGBTI nei prodotti mediatici del 2017</w:t>
      </w:r>
    </w:p>
    <w:p w14:paraId="6275072B" w14:textId="77777777" w:rsidR="00295AFF" w:rsidRDefault="00295AFF" w:rsidP="00295AFF">
      <w:pPr>
        <w:spacing w:line="360" w:lineRule="auto"/>
        <w:jc w:val="right"/>
        <w:rPr>
          <w:rFonts w:ascii="Gotham Rounded Book" w:hAnsi="Gotham Rounded Book"/>
          <w:i/>
          <w:sz w:val="22"/>
        </w:rPr>
      </w:pPr>
    </w:p>
    <w:p w14:paraId="3EA0EFDC" w14:textId="77777777" w:rsidR="00295AFF" w:rsidRPr="00295AFF" w:rsidRDefault="00295AFF" w:rsidP="00295AFF">
      <w:pPr>
        <w:spacing w:line="360" w:lineRule="auto"/>
        <w:jc w:val="right"/>
        <w:rPr>
          <w:rFonts w:ascii="Gotham Rounded Book" w:hAnsi="Gotham Rounded Book"/>
          <w:i/>
          <w:sz w:val="22"/>
        </w:rPr>
      </w:pPr>
      <w:r w:rsidRPr="00295AFF">
        <w:rPr>
          <w:rFonts w:ascii="Gotham Rounded Book" w:hAnsi="Gotham Rounded Book"/>
          <w:i/>
          <w:sz w:val="22"/>
        </w:rPr>
        <w:t>a cura di Diversity</w:t>
      </w:r>
    </w:p>
    <w:p w14:paraId="3F1EB2B3" w14:textId="77777777" w:rsidR="00295AFF" w:rsidRPr="00295AFF" w:rsidRDefault="00295AFF" w:rsidP="00295AFF">
      <w:pPr>
        <w:spacing w:line="276" w:lineRule="auto"/>
        <w:rPr>
          <w:rFonts w:ascii="Gotham Rounded Book" w:hAnsi="Gotham Rounded Book"/>
        </w:rPr>
      </w:pPr>
    </w:p>
    <w:p w14:paraId="17BA4676" w14:textId="5EA8415E" w:rsidR="00295AFF" w:rsidRPr="004D4D6D" w:rsidRDefault="00295AFF" w:rsidP="00295AFF">
      <w:pPr>
        <w:jc w:val="both"/>
        <w:rPr>
          <w:rFonts w:ascii="Gotham Rounded Book" w:hAnsi="Gotham Rounded Book"/>
          <w:sz w:val="20"/>
        </w:rPr>
      </w:pPr>
      <w:r w:rsidRPr="00295AFF">
        <w:rPr>
          <w:rFonts w:ascii="Gotham Rounded Book" w:hAnsi="Gotham Rounded Book"/>
          <w:color w:val="000000" w:themeColor="text1"/>
          <w:sz w:val="20"/>
        </w:rPr>
        <w:t xml:space="preserve">Il 2017 per l’Italia sembra essere l’anno zero per la rappresentazione delle tematiche LGBTI nei media. L’anno successivo all’approvazione delle unioni civili, infatti, si percepisce </w:t>
      </w:r>
      <w:r w:rsidRPr="00295AFF">
        <w:rPr>
          <w:rFonts w:ascii="Gotham Rounded Book" w:hAnsi="Gotham Rounded Book"/>
          <w:sz w:val="20"/>
        </w:rPr>
        <w:t xml:space="preserve">un clima generale di rinnovamento nel mondo dei prodotti mediali in cui le persone e le storie iniziano ad essere raccontate in una dimensione più vicina al vero. </w:t>
      </w:r>
      <w:r w:rsidR="004D4D6D">
        <w:rPr>
          <w:rFonts w:ascii="Gotham Rounded Book" w:hAnsi="Gotham Rounded Book"/>
          <w:sz w:val="20"/>
        </w:rPr>
        <w:t xml:space="preserve">Se </w:t>
      </w:r>
      <w:r w:rsidRPr="00295AFF">
        <w:rPr>
          <w:rFonts w:ascii="Gotham Rounded Book" w:hAnsi="Gotham Rounded Book"/>
          <w:sz w:val="20"/>
        </w:rPr>
        <w:t xml:space="preserve">dovessimo trovare una parola chiave per descrivere l’intrattenimento dell’ultimo anno, rispetto alle tematiche LGBTI, questa sarebbe </w:t>
      </w:r>
      <w:r w:rsidRPr="00295AFF">
        <w:rPr>
          <w:rFonts w:ascii="Gotham Rounded Book" w:hAnsi="Gotham Rounded Book"/>
          <w:b/>
          <w:bCs/>
          <w:sz w:val="20"/>
        </w:rPr>
        <w:t>normalizzazione</w:t>
      </w:r>
      <w:r w:rsidRPr="00295AFF">
        <w:rPr>
          <w:rFonts w:ascii="Gotham Rounded Book" w:hAnsi="Gotham Rounded Book"/>
          <w:b/>
          <w:sz w:val="20"/>
        </w:rPr>
        <w:t>.</w:t>
      </w:r>
    </w:p>
    <w:p w14:paraId="602DD0A4" w14:textId="77777777" w:rsidR="00295AFF" w:rsidRPr="00295AFF" w:rsidRDefault="00295AFF" w:rsidP="00295AFF">
      <w:pPr>
        <w:jc w:val="both"/>
        <w:rPr>
          <w:rFonts w:ascii="Gotham Rounded Book" w:eastAsia="Helvetica" w:hAnsi="Gotham Rounded Book" w:cs="Helvetica"/>
          <w:b/>
          <w:sz w:val="20"/>
        </w:rPr>
      </w:pPr>
    </w:p>
    <w:p w14:paraId="69B55DD9" w14:textId="77777777" w:rsidR="007751C6" w:rsidRDefault="00295AFF" w:rsidP="00295AFF">
      <w:pPr>
        <w:jc w:val="both"/>
        <w:rPr>
          <w:rFonts w:ascii="Gotham Rounded Book" w:hAnsi="Gotham Rounded Book"/>
          <w:sz w:val="20"/>
        </w:rPr>
      </w:pPr>
      <w:r w:rsidRPr="00295AFF">
        <w:rPr>
          <w:rFonts w:ascii="Gotham Rounded Book" w:hAnsi="Gotham Rounded Book"/>
          <w:sz w:val="20"/>
        </w:rPr>
        <w:t xml:space="preserve">L’analisi delle rappresentazioni di temi e persone LGBTI nei prodotti di intrattenimento relativa all’anno 2017 ha preso in considerazioni </w:t>
      </w:r>
      <w:r w:rsidRPr="00295AFF">
        <w:rPr>
          <w:rFonts w:ascii="Gotham Rounded Book" w:hAnsi="Gotham Rounded Book"/>
          <w:b/>
          <w:sz w:val="20"/>
        </w:rPr>
        <w:t>782 contenuti</w:t>
      </w:r>
      <w:r w:rsidRPr="00295AFF">
        <w:rPr>
          <w:rFonts w:ascii="Gotham Rounded Book" w:hAnsi="Gotham Rounded Book"/>
          <w:sz w:val="20"/>
        </w:rPr>
        <w:t xml:space="preserve"> tra </w:t>
      </w:r>
      <w:r w:rsidRPr="00295AFF">
        <w:rPr>
          <w:rFonts w:ascii="Gotham Rounded Book" w:hAnsi="Gotham Rounded Book"/>
          <w:color w:val="000000" w:themeColor="text1"/>
          <w:sz w:val="20"/>
        </w:rPr>
        <w:t>serie tv italiane e straniere, programmi Tv, pubblicità e film di produzione italiana</w:t>
      </w:r>
      <w:r w:rsidRPr="00295AFF">
        <w:rPr>
          <w:rFonts w:ascii="Gotham Rounded Book" w:hAnsi="Gotham Rounded Book"/>
          <w:sz w:val="20"/>
        </w:rPr>
        <w:t xml:space="preserve">. </w:t>
      </w:r>
    </w:p>
    <w:p w14:paraId="02E35246" w14:textId="77777777" w:rsidR="007751C6" w:rsidRDefault="007751C6" w:rsidP="00295AFF">
      <w:pPr>
        <w:jc w:val="both"/>
        <w:rPr>
          <w:rFonts w:ascii="Gotham Rounded Book" w:hAnsi="Gotham Rounded Book"/>
          <w:sz w:val="20"/>
        </w:rPr>
      </w:pPr>
    </w:p>
    <w:p w14:paraId="58AA111F" w14:textId="6DDE43FE" w:rsidR="00295AFF" w:rsidRDefault="00295AFF" w:rsidP="00295AFF">
      <w:pPr>
        <w:jc w:val="both"/>
        <w:rPr>
          <w:rFonts w:ascii="Gotham Rounded Book" w:hAnsi="Gotham Rounded Book"/>
          <w:sz w:val="20"/>
        </w:rPr>
      </w:pPr>
      <w:r w:rsidRPr="00295AFF">
        <w:rPr>
          <w:rFonts w:ascii="Gotham Rounded Book" w:hAnsi="Gotham Rounded Book"/>
          <w:sz w:val="20"/>
        </w:rPr>
        <w:t xml:space="preserve">La ricerca si è svolta sui prodotti mediali trasmessi o proiettati </w:t>
      </w:r>
      <w:r w:rsidRPr="00295AFF">
        <w:rPr>
          <w:rFonts w:ascii="Gotham Rounded Book" w:hAnsi="Gotham Rounded Book"/>
          <w:b/>
          <w:bCs/>
          <w:sz w:val="20"/>
        </w:rPr>
        <w:t>da gennaio a dicembre 2017</w:t>
      </w:r>
      <w:r w:rsidRPr="00295AFF">
        <w:rPr>
          <w:rFonts w:ascii="Gotham Rounded Book" w:hAnsi="Gotham Rounded Book"/>
          <w:sz w:val="20"/>
        </w:rPr>
        <w:t>, raccolti attraverso segnalazioni dal basso così da soddisfare un criterio di rilevanza. In una seconda fase le segnalazioni sono state incrociate con quelle raccolte dal team di ricerca nel corso del monitoraggio annuale compiuto attraverso l’analisi delle notizie dei siti specializzati in tematiche LGBTI e in programmi televisivi o cinematografici.</w:t>
      </w:r>
    </w:p>
    <w:p w14:paraId="0F5FC189" w14:textId="77777777" w:rsidR="00295AFF" w:rsidRPr="00295AFF" w:rsidRDefault="00295AFF" w:rsidP="00295AFF">
      <w:pPr>
        <w:jc w:val="both"/>
        <w:rPr>
          <w:rFonts w:ascii="Gotham Rounded Book" w:eastAsia="Helvetica" w:hAnsi="Gotham Rounded Book" w:cs="Helvetica"/>
          <w:sz w:val="20"/>
        </w:rPr>
      </w:pPr>
    </w:p>
    <w:p w14:paraId="67904E21" w14:textId="77777777" w:rsidR="00295AFF" w:rsidRDefault="00295AFF" w:rsidP="00295AFF">
      <w:pPr>
        <w:jc w:val="both"/>
        <w:rPr>
          <w:rFonts w:ascii="Gotham Rounded Book" w:hAnsi="Gotham Rounded Book"/>
          <w:color w:val="000000" w:themeColor="text1"/>
          <w:sz w:val="20"/>
        </w:rPr>
      </w:pPr>
      <w:r w:rsidRPr="00295AFF">
        <w:rPr>
          <w:rFonts w:ascii="Gotham Rounded Book" w:hAnsi="Gotham Rounded Book"/>
          <w:sz w:val="20"/>
        </w:rPr>
        <w:t xml:space="preserve">Come lo scorso anno, la scheda d’analisi, oltre a valutare focus e modalità di trattamento delle tematiche LGBTI, applica il </w:t>
      </w:r>
      <w:r w:rsidRPr="00295AFF">
        <w:rPr>
          <w:rFonts w:ascii="Gotham Rounded Book" w:hAnsi="Gotham Rounded Book"/>
          <w:b/>
          <w:bCs/>
          <w:sz w:val="20"/>
        </w:rPr>
        <w:t>test di Vito Russo</w:t>
      </w:r>
      <w:r w:rsidRPr="00295AFF">
        <w:rPr>
          <w:rFonts w:ascii="Gotham Rounded Book" w:hAnsi="Gotham Rounded Book"/>
          <w:sz w:val="20"/>
        </w:rPr>
        <w:t xml:space="preserve">, ideato da GLAAD nel 2013 per valutare l’adeguatezza della rappresentazione di persone e personaggi LGBTI nei media indagandone </w:t>
      </w:r>
      <w:r w:rsidRPr="00295AFF">
        <w:rPr>
          <w:rFonts w:ascii="Gotham Rounded Book" w:hAnsi="Gotham Rounded Book"/>
          <w:b/>
          <w:bCs/>
          <w:sz w:val="20"/>
        </w:rPr>
        <w:t>presenza</w:t>
      </w:r>
      <w:r w:rsidRPr="00295AFF">
        <w:rPr>
          <w:rFonts w:ascii="Gotham Rounded Book" w:hAnsi="Gotham Rounded Book"/>
          <w:b/>
          <w:sz w:val="20"/>
        </w:rPr>
        <w:t xml:space="preserve">, </w:t>
      </w:r>
      <w:r w:rsidRPr="00295AFF">
        <w:rPr>
          <w:rFonts w:ascii="Gotham Rounded Book" w:hAnsi="Gotham Rounded Book"/>
          <w:b/>
          <w:bCs/>
          <w:sz w:val="20"/>
        </w:rPr>
        <w:t>profondità</w:t>
      </w:r>
      <w:r w:rsidRPr="00295AFF">
        <w:rPr>
          <w:rFonts w:ascii="Gotham Rounded Book" w:hAnsi="Gotham Rounded Book"/>
          <w:b/>
          <w:sz w:val="20"/>
        </w:rPr>
        <w:t xml:space="preserve"> e </w:t>
      </w:r>
      <w:r w:rsidRPr="00295AFF">
        <w:rPr>
          <w:rFonts w:ascii="Gotham Rounded Book" w:hAnsi="Gotham Rounded Book"/>
          <w:b/>
          <w:bCs/>
          <w:sz w:val="20"/>
        </w:rPr>
        <w:t>ruolo</w:t>
      </w:r>
      <w:r w:rsidRPr="00295AFF">
        <w:rPr>
          <w:rFonts w:ascii="Gotham Rounded Book" w:hAnsi="Gotham Rounded Book"/>
          <w:sz w:val="20"/>
        </w:rPr>
        <w:t xml:space="preserve">. </w:t>
      </w:r>
      <w:r w:rsidRPr="00295AFF">
        <w:rPr>
          <w:rFonts w:ascii="Gotham Rounded Book" w:hAnsi="Gotham Rounded Book"/>
          <w:color w:val="000000" w:themeColor="text1"/>
          <w:sz w:val="20"/>
        </w:rPr>
        <w:t>La maggior parte dei prodotti mediali ha superato il test a pieni voti.</w:t>
      </w:r>
    </w:p>
    <w:p w14:paraId="26122C05" w14:textId="77777777" w:rsidR="00295AFF" w:rsidRPr="00295AFF" w:rsidRDefault="00295AFF" w:rsidP="00295AFF">
      <w:pPr>
        <w:jc w:val="both"/>
        <w:rPr>
          <w:rFonts w:ascii="Gotham Rounded Book" w:hAnsi="Gotham Rounded Book"/>
          <w:color w:val="000000" w:themeColor="text1"/>
          <w:sz w:val="20"/>
        </w:rPr>
      </w:pPr>
    </w:p>
    <w:p w14:paraId="03146D76" w14:textId="77777777" w:rsidR="00810E31" w:rsidRDefault="00295AFF" w:rsidP="00295AFF">
      <w:pPr>
        <w:jc w:val="both"/>
        <w:rPr>
          <w:rFonts w:ascii="Gotham Rounded Book" w:hAnsi="Gotham Rounded Book"/>
          <w:sz w:val="20"/>
        </w:rPr>
      </w:pPr>
      <w:r w:rsidRPr="00295AFF">
        <w:rPr>
          <w:rFonts w:ascii="Gotham Rounded Book" w:hAnsi="Gotham Rounded Book"/>
          <w:sz w:val="20"/>
        </w:rPr>
        <w:t xml:space="preserve">Dal punto di vista quantitativo, il numero dei contenuti LGBTI è in netto aumento rispetto allo scorso anno </w:t>
      </w:r>
      <w:r w:rsidRPr="00810E31">
        <w:rPr>
          <w:rFonts w:ascii="Gotham Rounded Book" w:hAnsi="Gotham Rounded Book"/>
          <w:sz w:val="20"/>
        </w:rPr>
        <w:t>(</w:t>
      </w:r>
      <w:r w:rsidRPr="00295AFF">
        <w:rPr>
          <w:rFonts w:ascii="Gotham Rounded Book" w:hAnsi="Gotham Rounded Book"/>
          <w:b/>
          <w:sz w:val="20"/>
        </w:rPr>
        <w:t>+246%</w:t>
      </w:r>
      <w:r w:rsidRPr="00810E31">
        <w:rPr>
          <w:rFonts w:ascii="Gotham Rounded Book" w:hAnsi="Gotham Rounded Book"/>
          <w:sz w:val="20"/>
        </w:rPr>
        <w:t xml:space="preserve">), </w:t>
      </w:r>
      <w:r w:rsidRPr="00295AFF">
        <w:rPr>
          <w:rFonts w:ascii="Gotham Rounded Book" w:hAnsi="Gotham Rounded Book"/>
          <w:sz w:val="20"/>
        </w:rPr>
        <w:t xml:space="preserve">con un significativo incremento nelle serie tv italiane. Un dato che evidenzia, seppur timidamente, l’avanzamento di un processo orientato alla diffusione e normalizzazione delle tematiche nel dopo unioni civili in Italia. </w:t>
      </w:r>
    </w:p>
    <w:p w14:paraId="4A3DB020" w14:textId="77777777" w:rsidR="00810E31" w:rsidRDefault="00295AFF" w:rsidP="00295AFF">
      <w:pPr>
        <w:jc w:val="both"/>
        <w:rPr>
          <w:rFonts w:ascii="Gotham Rounded Book" w:hAnsi="Gotham Rounded Book"/>
          <w:sz w:val="20"/>
        </w:rPr>
      </w:pPr>
      <w:r w:rsidRPr="00295AFF">
        <w:rPr>
          <w:rFonts w:ascii="Gotham Rounded Book" w:hAnsi="Gotham Rounded Book"/>
          <w:sz w:val="20"/>
        </w:rPr>
        <w:t xml:space="preserve">Continuano a prevalere i prodotti d’importazione: le serie tv straniere, da sole, occupano il </w:t>
      </w:r>
      <w:r w:rsidRPr="00295AFF">
        <w:rPr>
          <w:rFonts w:ascii="Gotham Rounded Book" w:hAnsi="Gotham Rounded Book"/>
          <w:b/>
          <w:sz w:val="20"/>
        </w:rPr>
        <w:t xml:space="preserve">37% </w:t>
      </w:r>
      <w:r w:rsidRPr="00295AFF">
        <w:rPr>
          <w:rFonts w:ascii="Gotham Rounded Book" w:hAnsi="Gotham Rounded Book"/>
          <w:sz w:val="20"/>
        </w:rPr>
        <w:t xml:space="preserve">dei prodotti presi in considerazione. La tendenza alla normalizzazione nel racconto di storie e personaggi LGBTI è particolarmente evidente nelle serie, </w:t>
      </w:r>
      <w:r w:rsidRPr="00295AFF">
        <w:rPr>
          <w:rFonts w:ascii="Gotham Rounded Book" w:hAnsi="Gotham Rounded Book"/>
          <w:color w:val="000000" w:themeColor="text1"/>
          <w:sz w:val="20"/>
        </w:rPr>
        <w:t xml:space="preserve">perché sempre più spesso le storie che coinvolgono personaggi LGBTI si allontanano da luoghi comuni e cliché e </w:t>
      </w:r>
      <w:r w:rsidRPr="00295AFF">
        <w:rPr>
          <w:rFonts w:ascii="Gotham Rounded Book" w:hAnsi="Gotham Rounded Book"/>
          <w:sz w:val="20"/>
        </w:rPr>
        <w:t xml:space="preserve">ciò rende il messaggio molto più efficace. </w:t>
      </w:r>
    </w:p>
    <w:p w14:paraId="222F821A" w14:textId="3B9A9B89" w:rsidR="00295AFF" w:rsidRPr="00295AFF" w:rsidRDefault="00295AFF" w:rsidP="00295AFF">
      <w:pPr>
        <w:jc w:val="both"/>
        <w:rPr>
          <w:rFonts w:ascii="Gotham Rounded Book" w:hAnsi="Gotham Rounded Book"/>
          <w:color w:val="CC9900"/>
          <w:sz w:val="20"/>
        </w:rPr>
      </w:pPr>
      <w:r w:rsidRPr="00295AFF">
        <w:rPr>
          <w:rFonts w:ascii="Gotham Rounded Book" w:hAnsi="Gotham Rounded Book"/>
          <w:sz w:val="20"/>
        </w:rPr>
        <w:t>Inoltre</w:t>
      </w:r>
      <w:r w:rsidR="007751C6">
        <w:rPr>
          <w:rFonts w:ascii="Gotham Rounded Book" w:hAnsi="Gotham Rounded Book"/>
          <w:sz w:val="20"/>
        </w:rPr>
        <w:t>,</w:t>
      </w:r>
      <w:r w:rsidRPr="00295AFF">
        <w:rPr>
          <w:rFonts w:ascii="Gotham Rounded Book" w:hAnsi="Gotham Rounded Book"/>
          <w:sz w:val="20"/>
        </w:rPr>
        <w:t xml:space="preserve"> significativo è l’inserimento di personaggi e storie LGBTI in contesti non stereotipati, come le coppie Alex/Maggie e Stamets/Bryce, entrambe appartenenti a serie Sci-Fi (</w:t>
      </w:r>
      <w:r w:rsidRPr="00295AFF">
        <w:rPr>
          <w:rFonts w:ascii="Gotham Rounded Book" w:hAnsi="Gotham Rounded Book"/>
          <w:b/>
          <w:bCs/>
          <w:sz w:val="20"/>
        </w:rPr>
        <w:t>Supergirl, Star Trek Discovery</w:t>
      </w:r>
      <w:r w:rsidRPr="00295AFF">
        <w:rPr>
          <w:rFonts w:ascii="Gotham Rounded Book" w:hAnsi="Gotham Rounded Book"/>
          <w:sz w:val="20"/>
        </w:rPr>
        <w:t xml:space="preserve">) ma proprio per questo utili a far familiarizzare il pubblico </w:t>
      </w:r>
      <w:r w:rsidRPr="007751C6">
        <w:rPr>
          <w:rFonts w:ascii="Gotham Rounded Book" w:hAnsi="Gotham Rounded Book"/>
          <w:i/>
          <w:sz w:val="20"/>
        </w:rPr>
        <w:t>mainstream</w:t>
      </w:r>
      <w:r w:rsidRPr="00295AFF">
        <w:rPr>
          <w:rFonts w:ascii="Gotham Rounded Book" w:hAnsi="Gotham Rounded Book"/>
          <w:sz w:val="20"/>
        </w:rPr>
        <w:t xml:space="preserve"> con questi concetti. </w:t>
      </w:r>
    </w:p>
    <w:p w14:paraId="139EE176" w14:textId="77777777" w:rsidR="00295AFF" w:rsidRDefault="00295AFF" w:rsidP="00295AFF">
      <w:pPr>
        <w:jc w:val="both"/>
        <w:rPr>
          <w:rFonts w:ascii="Gotham Rounded Book" w:hAnsi="Gotham Rounded Book"/>
          <w:sz w:val="20"/>
        </w:rPr>
      </w:pPr>
      <w:r w:rsidRPr="00295AFF">
        <w:rPr>
          <w:rFonts w:ascii="Gotham Rounded Book" w:hAnsi="Gotham Rounded Book"/>
          <w:color w:val="000000" w:themeColor="text1"/>
          <w:sz w:val="20"/>
        </w:rPr>
        <w:t>Non sono da meno le serie tv italiane che, oltre a far registrare un incremento di prodotti in cui si riscontra la tematica LGBTI (</w:t>
      </w:r>
      <w:r w:rsidRPr="00295AFF">
        <w:rPr>
          <w:rFonts w:ascii="Gotham Rounded Book" w:hAnsi="Gotham Rounded Book"/>
          <w:b/>
          <w:color w:val="000000" w:themeColor="text1"/>
          <w:sz w:val="20"/>
        </w:rPr>
        <w:t>21,7%</w:t>
      </w:r>
      <w:r w:rsidRPr="00295AFF">
        <w:rPr>
          <w:rFonts w:ascii="Gotham Rounded Book" w:hAnsi="Gotham Rounded Book"/>
          <w:color w:val="000000" w:themeColor="text1"/>
          <w:sz w:val="20"/>
        </w:rPr>
        <w:t xml:space="preserve"> dei prodotti analizzati), </w:t>
      </w:r>
      <w:r w:rsidRPr="00295AFF">
        <w:rPr>
          <w:rFonts w:ascii="Gotham Rounded Book" w:hAnsi="Gotham Rounded Book"/>
          <w:sz w:val="20"/>
        </w:rPr>
        <w:t>denotano un cambiamento nel paradigma delle narrazioni seriali anche in contesti non scontati (</w:t>
      </w:r>
      <w:r w:rsidRPr="00295AFF">
        <w:rPr>
          <w:rFonts w:ascii="Gotham Rounded Book" w:hAnsi="Gotham Rounded Book"/>
          <w:b/>
          <w:bCs/>
          <w:sz w:val="20"/>
        </w:rPr>
        <w:t>Gomorra</w:t>
      </w:r>
      <w:r w:rsidRPr="00295AFF">
        <w:rPr>
          <w:rFonts w:ascii="Gotham Rounded Book" w:hAnsi="Gotham Rounded Book"/>
          <w:b/>
          <w:sz w:val="20"/>
        </w:rPr>
        <w:t xml:space="preserve">, </w:t>
      </w:r>
      <w:r w:rsidRPr="00295AFF">
        <w:rPr>
          <w:rFonts w:ascii="Gotham Rounded Book" w:hAnsi="Gotham Rounded Book"/>
          <w:b/>
          <w:bCs/>
          <w:sz w:val="20"/>
        </w:rPr>
        <w:t>Suburra</w:t>
      </w:r>
      <w:r w:rsidRPr="00295AFF">
        <w:rPr>
          <w:rFonts w:ascii="Gotham Rounded Book" w:hAnsi="Gotham Rounded Book"/>
          <w:b/>
          <w:sz w:val="20"/>
        </w:rPr>
        <w:t xml:space="preserve">, </w:t>
      </w:r>
      <w:r w:rsidRPr="00295AFF">
        <w:rPr>
          <w:rFonts w:ascii="Gotham Rounded Book" w:hAnsi="Gotham Rounded Book"/>
          <w:b/>
          <w:bCs/>
          <w:sz w:val="20"/>
        </w:rPr>
        <w:t>Amore pensaci tu</w:t>
      </w:r>
      <w:r w:rsidRPr="00295AFF">
        <w:rPr>
          <w:rFonts w:ascii="Gotham Rounded Book" w:hAnsi="Gotham Rounded Book"/>
          <w:b/>
          <w:sz w:val="20"/>
        </w:rPr>
        <w:t xml:space="preserve">, </w:t>
      </w:r>
      <w:r w:rsidRPr="00295AFF">
        <w:rPr>
          <w:rFonts w:ascii="Gotham Rounded Book" w:hAnsi="Gotham Rounded Book"/>
          <w:b/>
          <w:bCs/>
          <w:sz w:val="20"/>
        </w:rPr>
        <w:t>I bastardi di Pizzofalcone</w:t>
      </w:r>
      <w:r w:rsidRPr="00295AFF">
        <w:rPr>
          <w:rFonts w:ascii="Gotham Rounded Book" w:hAnsi="Gotham Rounded Book"/>
          <w:sz w:val="20"/>
        </w:rPr>
        <w:t xml:space="preserve">). </w:t>
      </w:r>
    </w:p>
    <w:p w14:paraId="513C2051" w14:textId="77777777" w:rsidR="00295AFF" w:rsidRPr="00295AFF" w:rsidRDefault="00295AFF" w:rsidP="00295AFF">
      <w:pPr>
        <w:jc w:val="both"/>
        <w:rPr>
          <w:rFonts w:ascii="Gotham Rounded Book" w:hAnsi="Gotham Rounded Book"/>
          <w:sz w:val="20"/>
        </w:rPr>
      </w:pPr>
    </w:p>
    <w:p w14:paraId="0AB0A2F7" w14:textId="77777777" w:rsidR="00295AFF" w:rsidRDefault="00295AFF" w:rsidP="00295AFF">
      <w:pPr>
        <w:jc w:val="both"/>
        <w:rPr>
          <w:rFonts w:ascii="Gotham Rounded Book" w:hAnsi="Gotham Rounded Book"/>
          <w:sz w:val="20"/>
        </w:rPr>
      </w:pPr>
      <w:r w:rsidRPr="00295AFF">
        <w:rPr>
          <w:rFonts w:ascii="Gotham Rounded Book" w:hAnsi="Gotham Rounded Book"/>
          <w:sz w:val="20"/>
        </w:rPr>
        <w:t>Ogni volta che l’inserimento delle tematiche LGBTI non risulta forzato, ma si ritrova naturalmente nella narrazione, ne traggono beneficio la storia, il pubblico e il messaggio stesso.</w:t>
      </w:r>
    </w:p>
    <w:p w14:paraId="171105B3" w14:textId="77777777" w:rsidR="00810E31" w:rsidRPr="00295AFF" w:rsidRDefault="00810E31" w:rsidP="00295AFF">
      <w:pPr>
        <w:jc w:val="both"/>
        <w:rPr>
          <w:rFonts w:ascii="Gotham Rounded Book" w:eastAsia="Helvetica" w:hAnsi="Gotham Rounded Book" w:cs="Helvetica"/>
          <w:sz w:val="20"/>
        </w:rPr>
      </w:pPr>
    </w:p>
    <w:p w14:paraId="3568818C" w14:textId="77777777" w:rsidR="00295AFF" w:rsidRDefault="00295AFF" w:rsidP="00295AFF">
      <w:pPr>
        <w:jc w:val="both"/>
        <w:rPr>
          <w:rFonts w:ascii="Gotham Rounded Book" w:hAnsi="Gotham Rounded Book"/>
          <w:sz w:val="20"/>
        </w:rPr>
      </w:pPr>
      <w:r w:rsidRPr="00295AFF">
        <w:rPr>
          <w:rFonts w:ascii="Gotham Rounded Book" w:hAnsi="Gotham Rounded Book"/>
          <w:sz w:val="20"/>
        </w:rPr>
        <w:t>Anche i prodotti cinematografici segnano un aumento delle tematiche rainbow: la questione della genitorialità (</w:t>
      </w:r>
      <w:r w:rsidRPr="00295AFF">
        <w:rPr>
          <w:rFonts w:ascii="Gotham Rounded Book" w:hAnsi="Gotham Rounded Book"/>
          <w:b/>
          <w:bCs/>
          <w:sz w:val="20"/>
        </w:rPr>
        <w:t>Il padre d’Italia</w:t>
      </w:r>
      <w:r w:rsidRPr="00295AFF">
        <w:rPr>
          <w:rFonts w:ascii="Gotham Rounded Book" w:hAnsi="Gotham Rounded Book"/>
          <w:b/>
          <w:sz w:val="20"/>
        </w:rPr>
        <w:t xml:space="preserve">, </w:t>
      </w:r>
      <w:r w:rsidRPr="00295AFF">
        <w:rPr>
          <w:rFonts w:ascii="Gotham Rounded Book" w:hAnsi="Gotham Rounded Book"/>
          <w:b/>
          <w:bCs/>
          <w:sz w:val="20"/>
        </w:rPr>
        <w:t>Nove lune e mezza</w:t>
      </w:r>
      <w:r w:rsidRPr="00295AFF">
        <w:rPr>
          <w:rFonts w:ascii="Gotham Rounded Book" w:hAnsi="Gotham Rounded Book"/>
          <w:sz w:val="20"/>
        </w:rPr>
        <w:t>), l’omosessualità legata al tema dell’età (</w:t>
      </w:r>
      <w:r w:rsidRPr="00295AFF">
        <w:rPr>
          <w:rFonts w:ascii="Gotham Rounded Book" w:hAnsi="Gotham Rounded Book"/>
          <w:b/>
          <w:bCs/>
          <w:sz w:val="20"/>
        </w:rPr>
        <w:t>Chi salverà le rose?</w:t>
      </w:r>
      <w:r w:rsidRPr="00295AFF">
        <w:rPr>
          <w:rFonts w:ascii="Gotham Rounded Book" w:hAnsi="Gotham Rounded Book"/>
          <w:sz w:val="20"/>
        </w:rPr>
        <w:t>), la rappresentazione transgender (</w:t>
      </w:r>
      <w:r w:rsidRPr="00295AFF">
        <w:rPr>
          <w:rFonts w:ascii="Gotham Rounded Book" w:hAnsi="Gotham Rounded Book"/>
          <w:b/>
          <w:bCs/>
          <w:sz w:val="20"/>
        </w:rPr>
        <w:t>La parrucchiera</w:t>
      </w:r>
      <w:r w:rsidRPr="00295AFF">
        <w:rPr>
          <w:rFonts w:ascii="Gotham Rounded Book" w:hAnsi="Gotham Rounded Book"/>
          <w:sz w:val="20"/>
        </w:rPr>
        <w:t>).</w:t>
      </w:r>
    </w:p>
    <w:p w14:paraId="053EAAF5" w14:textId="77777777" w:rsidR="00295AFF" w:rsidRPr="00295AFF" w:rsidRDefault="00295AFF" w:rsidP="00295AFF">
      <w:pPr>
        <w:jc w:val="both"/>
        <w:rPr>
          <w:rFonts w:ascii="Gotham Rounded Book" w:eastAsia="Helvetica" w:hAnsi="Gotham Rounded Book" w:cs="Helvetica"/>
          <w:sz w:val="20"/>
        </w:rPr>
      </w:pPr>
    </w:p>
    <w:p w14:paraId="7D9D4373" w14:textId="77777777" w:rsidR="00810E31" w:rsidRDefault="00295AFF" w:rsidP="00295AFF">
      <w:pPr>
        <w:jc w:val="both"/>
        <w:rPr>
          <w:rFonts w:ascii="Gotham Rounded Book" w:hAnsi="Gotham Rounded Book"/>
          <w:sz w:val="20"/>
        </w:rPr>
      </w:pPr>
      <w:r w:rsidRPr="00295AFF">
        <w:rPr>
          <w:rFonts w:ascii="Gotham Rounded Book" w:hAnsi="Gotham Rounded Book"/>
          <w:color w:val="000000" w:themeColor="text1"/>
          <w:sz w:val="20"/>
        </w:rPr>
        <w:lastRenderedPageBreak/>
        <w:t>Il numero di contenuti LGBTI presenti nei programmi televisivi è invece lievemente in calo (</w:t>
      </w:r>
      <w:r w:rsidRPr="00295AFF">
        <w:rPr>
          <w:rFonts w:ascii="Gotham Rounded Book" w:hAnsi="Gotham Rounded Book"/>
          <w:b/>
          <w:color w:val="000000" w:themeColor="text1"/>
          <w:sz w:val="20"/>
        </w:rPr>
        <w:t>21,8%</w:t>
      </w:r>
      <w:r w:rsidRPr="00295AFF">
        <w:rPr>
          <w:rFonts w:ascii="Gotham Rounded Book" w:hAnsi="Gotham Rounded Book"/>
          <w:color w:val="000000" w:themeColor="text1"/>
          <w:sz w:val="20"/>
        </w:rPr>
        <w:t xml:space="preserve"> dei prodotti presi in considerazione, </w:t>
      </w:r>
      <w:r w:rsidRPr="00295AFF">
        <w:rPr>
          <w:rFonts w:ascii="Gotham Rounded Book" w:hAnsi="Gotham Rounded Book"/>
          <w:b/>
          <w:color w:val="000000" w:themeColor="text1"/>
          <w:sz w:val="20"/>
        </w:rPr>
        <w:t>-3,6%</w:t>
      </w:r>
      <w:r w:rsidRPr="00295AFF">
        <w:rPr>
          <w:rFonts w:ascii="Gotham Rounded Book" w:hAnsi="Gotham Rounded Book"/>
          <w:color w:val="000000" w:themeColor="text1"/>
          <w:sz w:val="20"/>
        </w:rPr>
        <w:t xml:space="preserve"> dallo scorso anno) probabilmente a causa dello sgonfiamento del </w:t>
      </w:r>
      <w:r w:rsidRPr="00295AFF">
        <w:rPr>
          <w:rFonts w:ascii="Gotham Rounded Book" w:hAnsi="Gotham Rounded Book"/>
          <w:sz w:val="20"/>
        </w:rPr>
        <w:t>dibattito politico seguito all’approvazione della legge sulle unioni civili (ve</w:t>
      </w:r>
      <w:r w:rsidR="00810E31">
        <w:rPr>
          <w:rFonts w:ascii="Gotham Rounded Book" w:hAnsi="Gotham Rounded Book"/>
          <w:sz w:val="20"/>
        </w:rPr>
        <w:t>di dati DMR informazione 2017).</w:t>
      </w:r>
    </w:p>
    <w:p w14:paraId="50313D56" w14:textId="15317F5A" w:rsidR="00295AFF" w:rsidRDefault="00295AFF" w:rsidP="00295AFF">
      <w:pPr>
        <w:jc w:val="both"/>
        <w:rPr>
          <w:rFonts w:ascii="Gotham Rounded Book" w:hAnsi="Gotham Rounded Book"/>
          <w:sz w:val="20"/>
        </w:rPr>
      </w:pPr>
      <w:r w:rsidRPr="00295AFF">
        <w:rPr>
          <w:rFonts w:ascii="Gotham Rounded Book" w:hAnsi="Gotham Rounded Book"/>
          <w:sz w:val="20"/>
        </w:rPr>
        <w:t>Nonostante questa flessione, persistono contenuti che fanno il punto sulla situazione di coppie e famiglie LGBTI (</w:t>
      </w:r>
      <w:r w:rsidRPr="00295AFF">
        <w:rPr>
          <w:rFonts w:ascii="Gotham Rounded Book" w:hAnsi="Gotham Rounded Book"/>
          <w:b/>
          <w:bCs/>
          <w:sz w:val="20"/>
        </w:rPr>
        <w:t>Adesso sì, Stato civile</w:t>
      </w:r>
      <w:r w:rsidRPr="00295AFF">
        <w:rPr>
          <w:rFonts w:ascii="Gotham Rounded Book" w:hAnsi="Gotham Rounded Book"/>
          <w:bCs/>
          <w:sz w:val="20"/>
        </w:rPr>
        <w:t>) raccontano i rapporti in maniera ironica e leggera (</w:t>
      </w:r>
      <w:r w:rsidRPr="00295AFF">
        <w:rPr>
          <w:rFonts w:ascii="Gotham Rounded Book" w:hAnsi="Gotham Rounded Book"/>
          <w:b/>
          <w:bCs/>
          <w:sz w:val="20"/>
        </w:rPr>
        <w:t>Primo appuntamento, Parla con lei</w:t>
      </w:r>
      <w:r w:rsidRPr="00295AFF">
        <w:rPr>
          <w:rFonts w:ascii="Gotham Rounded Book" w:hAnsi="Gotham Rounded Book"/>
          <w:bCs/>
          <w:sz w:val="20"/>
        </w:rPr>
        <w:t xml:space="preserve">), affrontano in prima serata </w:t>
      </w:r>
      <w:r w:rsidRPr="00295AFF">
        <w:rPr>
          <w:rFonts w:ascii="Gotham Rounded Book" w:hAnsi="Gotham Rounded Book"/>
          <w:sz w:val="20"/>
        </w:rPr>
        <w:t xml:space="preserve">le tematiche su discriminazione, diversità e diritti (il monologo di </w:t>
      </w:r>
      <w:r w:rsidRPr="00197F07">
        <w:rPr>
          <w:rFonts w:ascii="Gotham Rounded Book" w:hAnsi="Gotham Rounded Book"/>
          <w:b/>
          <w:sz w:val="20"/>
        </w:rPr>
        <w:t>Virginia Raffaele</w:t>
      </w:r>
      <w:r w:rsidRPr="00295AFF">
        <w:rPr>
          <w:rFonts w:ascii="Gotham Rounded Book" w:hAnsi="Gotham Rounded Book"/>
          <w:sz w:val="20"/>
        </w:rPr>
        <w:t xml:space="preserve"> contro l’omofobia in </w:t>
      </w:r>
      <w:r w:rsidRPr="00295AFF">
        <w:rPr>
          <w:rFonts w:ascii="Gotham Rounded Book" w:hAnsi="Gotham Rounded Book"/>
          <w:b/>
          <w:bCs/>
          <w:sz w:val="20"/>
        </w:rPr>
        <w:t>Facciamo che io ero</w:t>
      </w:r>
      <w:r w:rsidRPr="00295AFF">
        <w:rPr>
          <w:rFonts w:ascii="Gotham Rounded Book" w:hAnsi="Gotham Rounded Book"/>
          <w:b/>
          <w:sz w:val="20"/>
        </w:rPr>
        <w:t xml:space="preserve">, </w:t>
      </w:r>
      <w:r w:rsidRPr="00295AFF">
        <w:rPr>
          <w:rFonts w:ascii="Gotham Rounded Book" w:hAnsi="Gotham Rounded Book"/>
          <w:b/>
          <w:bCs/>
          <w:sz w:val="20"/>
        </w:rPr>
        <w:t>Cose da non chiedere</w:t>
      </w:r>
      <w:r w:rsidRPr="00295AFF">
        <w:rPr>
          <w:rFonts w:ascii="Gotham Rounded Book" w:hAnsi="Gotham Rounded Book"/>
          <w:sz w:val="20"/>
        </w:rPr>
        <w:t>).</w:t>
      </w:r>
    </w:p>
    <w:p w14:paraId="0C0AFF43" w14:textId="77777777" w:rsidR="00295AFF" w:rsidRPr="00295AFF" w:rsidRDefault="00295AFF" w:rsidP="00295AFF">
      <w:pPr>
        <w:jc w:val="both"/>
        <w:rPr>
          <w:rFonts w:ascii="Gotham Rounded Book" w:eastAsia="Helvetica" w:hAnsi="Gotham Rounded Book" w:cs="Helvetica"/>
          <w:sz w:val="20"/>
        </w:rPr>
      </w:pPr>
      <w:bookmarkStart w:id="0" w:name="_GoBack"/>
      <w:bookmarkEnd w:id="0"/>
    </w:p>
    <w:p w14:paraId="1CEF59DA" w14:textId="77777777" w:rsidR="00295AFF" w:rsidRDefault="00295AFF" w:rsidP="00295AFF">
      <w:pPr>
        <w:jc w:val="both"/>
        <w:rPr>
          <w:rFonts w:ascii="Gotham Rounded Book" w:hAnsi="Gotham Rounded Book"/>
          <w:sz w:val="20"/>
        </w:rPr>
      </w:pPr>
      <w:r w:rsidRPr="00295AFF">
        <w:rPr>
          <w:rFonts w:ascii="Gotham Rounded Book" w:hAnsi="Gotham Rounded Book"/>
          <w:sz w:val="20"/>
        </w:rPr>
        <w:t>Si registrano grandi progressi nel campo dell’advertising, con un numero crescente di aziende che puntano sui temi della diversità. Dal primo marchio italiano che coinvolge nella sua campagna un’icona trans come Vladimir Luxuria (</w:t>
      </w:r>
      <w:r w:rsidRPr="00295AFF">
        <w:rPr>
          <w:rFonts w:ascii="Gotham Rounded Book" w:hAnsi="Gotham Rounded Book"/>
          <w:b/>
          <w:bCs/>
          <w:sz w:val="20"/>
        </w:rPr>
        <w:t xml:space="preserve">Coconuda </w:t>
      </w:r>
      <w:r w:rsidRPr="00295AFF">
        <w:rPr>
          <w:rFonts w:ascii="Gotham Rounded Book" w:hAnsi="Gotham Rounded Book"/>
          <w:b/>
          <w:sz w:val="20"/>
        </w:rPr>
        <w:t>-</w:t>
      </w:r>
      <w:r w:rsidRPr="00295AFF">
        <w:rPr>
          <w:rFonts w:ascii="Gotham Rounded Book" w:hAnsi="Gotham Rounded Book"/>
          <w:b/>
          <w:bCs/>
          <w:sz w:val="20"/>
        </w:rPr>
        <w:t xml:space="preserve"> Amati per come sei</w:t>
      </w:r>
      <w:r w:rsidRPr="00295AFF">
        <w:rPr>
          <w:rFonts w:ascii="Gotham Rounded Book" w:hAnsi="Gotham Rounded Book"/>
          <w:sz w:val="20"/>
        </w:rPr>
        <w:t xml:space="preserve">), alle campagne per San Valentino pensate da </w:t>
      </w:r>
      <w:r w:rsidRPr="00295AFF">
        <w:rPr>
          <w:rFonts w:ascii="Gotham Rounded Book" w:hAnsi="Gotham Rounded Book"/>
          <w:b/>
          <w:bCs/>
          <w:sz w:val="20"/>
        </w:rPr>
        <w:t>Brosway</w:t>
      </w:r>
      <w:r w:rsidRPr="00295AFF">
        <w:rPr>
          <w:rFonts w:ascii="Gotham Rounded Book" w:hAnsi="Gotham Rounded Book"/>
          <w:b/>
          <w:sz w:val="20"/>
        </w:rPr>
        <w:t xml:space="preserve"> - A modo nostro l’amore</w:t>
      </w:r>
      <w:r w:rsidRPr="00295AFF">
        <w:rPr>
          <w:rFonts w:ascii="Gotham Rounded Book" w:hAnsi="Gotham Rounded Book"/>
          <w:sz w:val="20"/>
        </w:rPr>
        <w:t xml:space="preserve"> che racconta con naturalezza una coppia di innamorate e </w:t>
      </w:r>
      <w:r w:rsidRPr="00295AFF">
        <w:rPr>
          <w:rFonts w:ascii="Gotham Rounded Book" w:hAnsi="Gotham Rounded Book"/>
          <w:b/>
          <w:bCs/>
          <w:sz w:val="20"/>
        </w:rPr>
        <w:t>Vodafone - #Powertokisses</w:t>
      </w:r>
      <w:r w:rsidRPr="00295AFF">
        <w:rPr>
          <w:rFonts w:ascii="Gotham Rounded Book" w:hAnsi="Gotham Rounded Book"/>
          <w:sz w:val="20"/>
        </w:rPr>
        <w:t xml:space="preserve">, che promuove i baci per tutti i tipi di coppie, passando per gli spot di </w:t>
      </w:r>
      <w:r w:rsidRPr="00295AFF">
        <w:rPr>
          <w:rFonts w:ascii="Gotham Rounded Book" w:hAnsi="Gotham Rounded Book"/>
          <w:b/>
          <w:bCs/>
          <w:sz w:val="20"/>
        </w:rPr>
        <w:t>Idealista - #Fuoriluogo</w:t>
      </w:r>
      <w:r w:rsidRPr="00295AFF">
        <w:rPr>
          <w:rFonts w:ascii="Gotham Rounded Book" w:hAnsi="Gotham Rounded Book"/>
          <w:sz w:val="20"/>
        </w:rPr>
        <w:t xml:space="preserve"> e </w:t>
      </w:r>
      <w:r w:rsidRPr="00295AFF">
        <w:rPr>
          <w:rFonts w:ascii="Gotham Rounded Book" w:hAnsi="Gotham Rounded Book"/>
          <w:b/>
          <w:bCs/>
          <w:sz w:val="20"/>
        </w:rPr>
        <w:t xml:space="preserve">Coca Cola - Pool Boy </w:t>
      </w:r>
      <w:r w:rsidRPr="00295AFF">
        <w:rPr>
          <w:rFonts w:ascii="Gotham Rounded Book" w:hAnsi="Gotham Rounded Book"/>
          <w:sz w:val="20"/>
        </w:rPr>
        <w:t xml:space="preserve">che giocano la carta dell’ironia. </w:t>
      </w:r>
    </w:p>
    <w:p w14:paraId="2556AFA0" w14:textId="77777777" w:rsidR="00295AFF" w:rsidRPr="00295AFF" w:rsidRDefault="00295AFF" w:rsidP="00295AFF">
      <w:pPr>
        <w:jc w:val="both"/>
        <w:rPr>
          <w:rFonts w:ascii="Gotham Rounded Book" w:eastAsia="Helvetica" w:hAnsi="Gotham Rounded Book" w:cs="Helvetica"/>
          <w:color w:val="FFC000" w:themeColor="accent4"/>
          <w:sz w:val="20"/>
        </w:rPr>
      </w:pPr>
    </w:p>
    <w:p w14:paraId="099C6625" w14:textId="77777777" w:rsidR="00295AFF" w:rsidRDefault="00295AFF" w:rsidP="00295AFF">
      <w:pPr>
        <w:jc w:val="both"/>
        <w:rPr>
          <w:rFonts w:ascii="Gotham Rounded Book" w:hAnsi="Gotham Rounded Book"/>
          <w:sz w:val="20"/>
        </w:rPr>
      </w:pPr>
      <w:r w:rsidRPr="00295AFF">
        <w:rPr>
          <w:rFonts w:ascii="Gotham Rounded Book" w:hAnsi="Gotham Rounded Book"/>
          <w:sz w:val="20"/>
        </w:rPr>
        <w:t xml:space="preserve">In generale, il modo in cui le tematiche LGBTI vengono affrontate tende non a glorificare ma a normalizzare, così da rendere </w:t>
      </w:r>
      <w:r w:rsidRPr="00295AFF">
        <w:rPr>
          <w:rFonts w:ascii="Gotham Rounded Book" w:hAnsi="Gotham Rounded Book"/>
          <w:b/>
          <w:bCs/>
          <w:sz w:val="20"/>
        </w:rPr>
        <w:t>la diversità una delle tante caratteristiche di un individuo e non il suo unico tratto distintivo</w:t>
      </w:r>
      <w:r w:rsidRPr="00295AFF">
        <w:rPr>
          <w:rFonts w:ascii="Gotham Rounded Book" w:hAnsi="Gotham Rounded Book"/>
          <w:sz w:val="20"/>
        </w:rPr>
        <w:t xml:space="preserve">. Ciò si intuisce dal focus tematico che prevale tra di tutti i prodotti esaminati, ovvero </w:t>
      </w:r>
      <w:r w:rsidRPr="00295AFF">
        <w:rPr>
          <w:rFonts w:ascii="Gotham Rounded Book" w:hAnsi="Gotham Rounded Book"/>
          <w:color w:val="000000" w:themeColor="text1"/>
          <w:sz w:val="20"/>
        </w:rPr>
        <w:t>l</w:t>
      </w:r>
      <w:r w:rsidRPr="00295AFF">
        <w:rPr>
          <w:rFonts w:ascii="Gotham Rounded Book" w:hAnsi="Gotham Rounded Book"/>
          <w:b/>
          <w:bCs/>
          <w:sz w:val="20"/>
        </w:rPr>
        <w:t xml:space="preserve">’affettività </w:t>
      </w:r>
      <w:r w:rsidRPr="00295AFF">
        <w:rPr>
          <w:rFonts w:ascii="Gotham Rounded Book" w:hAnsi="Gotham Rounded Book"/>
          <w:sz w:val="20"/>
        </w:rPr>
        <w:t xml:space="preserve">che, col suo </w:t>
      </w:r>
      <w:r w:rsidRPr="00295AFF">
        <w:rPr>
          <w:rFonts w:ascii="Gotham Rounded Book" w:hAnsi="Gotham Rounded Book"/>
          <w:b/>
          <w:bCs/>
          <w:sz w:val="20"/>
        </w:rPr>
        <w:t>27,4%</w:t>
      </w:r>
      <w:r w:rsidRPr="00295AFF">
        <w:rPr>
          <w:rFonts w:ascii="Gotham Rounded Book" w:hAnsi="Gotham Rounded Book"/>
          <w:color w:val="FFC000"/>
          <w:sz w:val="20"/>
        </w:rPr>
        <w:t xml:space="preserve"> </w:t>
      </w:r>
      <w:r w:rsidRPr="00295AFF">
        <w:rPr>
          <w:rFonts w:ascii="Gotham Rounded Book" w:hAnsi="Gotham Rounded Book"/>
          <w:sz w:val="20"/>
        </w:rPr>
        <w:t xml:space="preserve">si presenta come tema cardine, conseguenza anche di una legge sulle unioni civili ormai sdoganata ed entrata a far parte del quotidiano. </w:t>
      </w:r>
    </w:p>
    <w:p w14:paraId="500744D3" w14:textId="77777777" w:rsidR="009E5536" w:rsidRPr="00295AFF" w:rsidRDefault="009E5536" w:rsidP="00295AFF">
      <w:pPr>
        <w:jc w:val="both"/>
        <w:rPr>
          <w:rFonts w:ascii="Gotham Rounded Book" w:eastAsia="Helvetica" w:hAnsi="Gotham Rounded Book" w:cs="Helvetica"/>
          <w:sz w:val="20"/>
        </w:rPr>
      </w:pPr>
    </w:p>
    <w:p w14:paraId="41E83303" w14:textId="77777777" w:rsidR="00295AFF" w:rsidRPr="00295AFF" w:rsidRDefault="00295AFF" w:rsidP="00295AFF">
      <w:pPr>
        <w:jc w:val="both"/>
        <w:rPr>
          <w:rFonts w:ascii="Gotham Rounded Book" w:eastAsia="Helvetica" w:hAnsi="Gotham Rounded Book" w:cs="Helvetica"/>
          <w:sz w:val="20"/>
        </w:rPr>
      </w:pPr>
      <w:r w:rsidRPr="00295AFF">
        <w:rPr>
          <w:rFonts w:ascii="Gotham Rounded Book" w:hAnsi="Gotham Rounded Book"/>
          <w:sz w:val="20"/>
        </w:rPr>
        <w:t xml:space="preserve">Da notare che nella quasi totalità dei prodotti segnalati sono assenti informazioni inessenziali e immagini stereotipate (assenti, rispettivamente, nel </w:t>
      </w:r>
      <w:r w:rsidRPr="00295AFF">
        <w:rPr>
          <w:rFonts w:ascii="Gotham Rounded Book" w:hAnsi="Gotham Rounded Book"/>
          <w:b/>
          <w:bCs/>
          <w:sz w:val="20"/>
        </w:rPr>
        <w:t>93,5%</w:t>
      </w:r>
      <w:r w:rsidRPr="00295AFF">
        <w:rPr>
          <w:rFonts w:ascii="Gotham Rounded Book" w:hAnsi="Gotham Rounded Book"/>
          <w:sz w:val="20"/>
        </w:rPr>
        <w:t xml:space="preserve"> e nel </w:t>
      </w:r>
      <w:r w:rsidRPr="00295AFF">
        <w:rPr>
          <w:rFonts w:ascii="Gotham Rounded Book" w:hAnsi="Gotham Rounded Book"/>
          <w:b/>
          <w:bCs/>
          <w:sz w:val="20"/>
        </w:rPr>
        <w:t>95,2%</w:t>
      </w:r>
      <w:r w:rsidRPr="00295AFF">
        <w:rPr>
          <w:rFonts w:ascii="Gotham Rounded Book" w:hAnsi="Gotham Rounded Book"/>
          <w:sz w:val="20"/>
        </w:rPr>
        <w:t xml:space="preserve"> dei casi), indice di una sempre maggiore conoscenza e consapevolezza degli argomenti trattati da parte delle produzioni. </w:t>
      </w:r>
    </w:p>
    <w:p w14:paraId="03F9C433" w14:textId="77777777" w:rsidR="00295AFF" w:rsidRPr="00295AFF" w:rsidRDefault="00295AFF" w:rsidP="00295AFF">
      <w:pPr>
        <w:jc w:val="both"/>
        <w:rPr>
          <w:rFonts w:ascii="Gotham Rounded Book" w:hAnsi="Gotham Rounded Book"/>
          <w:sz w:val="20"/>
        </w:rPr>
      </w:pPr>
    </w:p>
    <w:p w14:paraId="1FE87E4B" w14:textId="77777777" w:rsidR="00295AFF" w:rsidRPr="00295AFF" w:rsidRDefault="00295AFF" w:rsidP="00295AFF">
      <w:pPr>
        <w:rPr>
          <w:rFonts w:ascii="Gotham Rounded Book" w:hAnsi="Gotham Rounded Book"/>
          <w:sz w:val="20"/>
        </w:rPr>
      </w:pPr>
    </w:p>
    <w:p w14:paraId="3541CBB4" w14:textId="77777777" w:rsidR="005B290B" w:rsidRPr="00295AFF" w:rsidRDefault="005B290B" w:rsidP="00295AFF">
      <w:pPr>
        <w:rPr>
          <w:rFonts w:ascii="Gotham Rounded Book" w:hAnsi="Gotham Rounded Book"/>
        </w:rPr>
      </w:pPr>
    </w:p>
    <w:sectPr w:rsidR="005B290B" w:rsidRPr="00295AFF" w:rsidSect="0052743C">
      <w:headerReference w:type="default" r:id="rId7"/>
      <w:pgSz w:w="11900" w:h="16840"/>
      <w:pgMar w:top="1501" w:right="1134" w:bottom="972"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92814" w14:textId="77777777" w:rsidR="00550B91" w:rsidRDefault="00550B91" w:rsidP="005B2352">
      <w:r>
        <w:separator/>
      </w:r>
    </w:p>
  </w:endnote>
  <w:endnote w:type="continuationSeparator" w:id="0">
    <w:p w14:paraId="165C640E" w14:textId="77777777" w:rsidR="00550B91" w:rsidRDefault="00550B91" w:rsidP="005B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Yu Mincho">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Yu Gothic Light">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Gotham Rounded Book">
    <w:panose1 w:val="00000000000000000000"/>
    <w:charset w:val="00"/>
    <w:family w:val="auto"/>
    <w:pitch w:val="variable"/>
    <w:sig w:usb0="A000007F" w:usb1="0000004A" w:usb2="000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084AB" w14:textId="77777777" w:rsidR="00550B91" w:rsidRDefault="00550B91" w:rsidP="005B2352">
      <w:r>
        <w:separator/>
      </w:r>
    </w:p>
  </w:footnote>
  <w:footnote w:type="continuationSeparator" w:id="0">
    <w:p w14:paraId="19290DFE" w14:textId="77777777" w:rsidR="00550B91" w:rsidRDefault="00550B91" w:rsidP="005B23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D0A20" w14:textId="77777777" w:rsidR="005B2352" w:rsidRDefault="005B2352" w:rsidP="005B2352">
    <w:pPr>
      <w:pStyle w:val="Intestazione"/>
      <w:tabs>
        <w:tab w:val="clear" w:pos="9638"/>
      </w:tabs>
      <w:ind w:left="-1134" w:right="-1134"/>
    </w:pPr>
    <w:r>
      <w:rPr>
        <w:noProof/>
        <w:lang w:eastAsia="it-IT"/>
      </w:rPr>
      <w:drawing>
        <wp:inline distT="0" distB="0" distL="0" distR="0" wp14:anchorId="1321D33D" wp14:editId="13B19604">
          <wp:extent cx="7544425" cy="177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o laterale.png"/>
                  <pic:cNvPicPr/>
                </pic:nvPicPr>
                <pic:blipFill>
                  <a:blip r:embed="rId1">
                    <a:extLst>
                      <a:ext uri="{28A0092B-C50C-407E-A947-70E740481C1C}">
                        <a14:useLocalDpi xmlns:a14="http://schemas.microsoft.com/office/drawing/2010/main" val="0"/>
                      </a:ext>
                    </a:extLst>
                  </a:blip>
                  <a:stretch>
                    <a:fillRect/>
                  </a:stretch>
                </pic:blipFill>
                <pic:spPr>
                  <a:xfrm>
                    <a:off x="0" y="0"/>
                    <a:ext cx="13313574" cy="3137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52"/>
    <w:rsid w:val="00057F7F"/>
    <w:rsid w:val="00197F07"/>
    <w:rsid w:val="0026473F"/>
    <w:rsid w:val="00295AFF"/>
    <w:rsid w:val="004666E2"/>
    <w:rsid w:val="004C30EB"/>
    <w:rsid w:val="004D4D6D"/>
    <w:rsid w:val="0052743C"/>
    <w:rsid w:val="00550B91"/>
    <w:rsid w:val="005B2352"/>
    <w:rsid w:val="005B290B"/>
    <w:rsid w:val="00713778"/>
    <w:rsid w:val="007751C6"/>
    <w:rsid w:val="00810E31"/>
    <w:rsid w:val="009B41F5"/>
    <w:rsid w:val="009E5536"/>
    <w:rsid w:val="00AC2197"/>
    <w:rsid w:val="00B24D84"/>
    <w:rsid w:val="00C1189A"/>
    <w:rsid w:val="00C12322"/>
    <w:rsid w:val="00C623E4"/>
    <w:rsid w:val="00CC7AA6"/>
    <w:rsid w:val="00D5681B"/>
    <w:rsid w:val="00E3376D"/>
    <w:rsid w:val="00F638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D5FB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2352"/>
    <w:rPr>
      <w:rFonts w:eastAsiaTheme="minorEastAsia"/>
      <w:lang w:eastAsia="it-IT"/>
    </w:rPr>
  </w:style>
  <w:style w:type="paragraph" w:styleId="Titolo3">
    <w:name w:val="heading 3"/>
    <w:aliases w:val="TITOLO 3"/>
    <w:basedOn w:val="Normale"/>
    <w:next w:val="Normale"/>
    <w:link w:val="Titolo3Carattere"/>
    <w:uiPriority w:val="9"/>
    <w:unhideWhenUsed/>
    <w:qFormat/>
    <w:rsid w:val="0026473F"/>
    <w:pPr>
      <w:keepNext/>
      <w:keepLines/>
      <w:spacing w:before="40"/>
      <w:jc w:val="both"/>
      <w:outlineLvl w:val="2"/>
    </w:pPr>
    <w:rPr>
      <w:rFonts w:ascii="Tahoma" w:eastAsiaTheme="majorEastAsia" w:hAnsi="Tahoma" w:cstheme="majorBidi"/>
      <w:i/>
      <w:color w:val="ED9D2C"/>
      <w:sz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aliases w:val="TITOLO 3 Carattere"/>
    <w:basedOn w:val="Caratterepredefinitoparagrafo"/>
    <w:link w:val="Titolo3"/>
    <w:uiPriority w:val="9"/>
    <w:rsid w:val="0026473F"/>
    <w:rPr>
      <w:rFonts w:ascii="Tahoma" w:eastAsiaTheme="majorEastAsia" w:hAnsi="Tahoma" w:cstheme="majorBidi"/>
      <w:i/>
      <w:color w:val="ED9D2C"/>
      <w:sz w:val="22"/>
    </w:rPr>
  </w:style>
  <w:style w:type="paragraph" w:styleId="Intestazione">
    <w:name w:val="header"/>
    <w:basedOn w:val="Normale"/>
    <w:link w:val="IntestazioneCarattere"/>
    <w:uiPriority w:val="99"/>
    <w:unhideWhenUsed/>
    <w:rsid w:val="005B2352"/>
    <w:pPr>
      <w:tabs>
        <w:tab w:val="center" w:pos="4819"/>
        <w:tab w:val="right" w:pos="9638"/>
      </w:tabs>
    </w:pPr>
    <w:rPr>
      <w:rFonts w:eastAsiaTheme="minorHAnsi"/>
      <w:lang w:eastAsia="en-US"/>
    </w:rPr>
  </w:style>
  <w:style w:type="character" w:customStyle="1" w:styleId="IntestazioneCarattere">
    <w:name w:val="Intestazione Carattere"/>
    <w:basedOn w:val="Caratterepredefinitoparagrafo"/>
    <w:link w:val="Intestazione"/>
    <w:uiPriority w:val="99"/>
    <w:rsid w:val="005B2352"/>
  </w:style>
  <w:style w:type="paragraph" w:styleId="Pidipagina">
    <w:name w:val="footer"/>
    <w:basedOn w:val="Normale"/>
    <w:link w:val="PidipaginaCarattere"/>
    <w:uiPriority w:val="99"/>
    <w:unhideWhenUsed/>
    <w:rsid w:val="005B2352"/>
    <w:pPr>
      <w:tabs>
        <w:tab w:val="center" w:pos="4819"/>
        <w:tab w:val="right" w:pos="9638"/>
      </w:tabs>
    </w:pPr>
    <w:rPr>
      <w:rFonts w:eastAsiaTheme="minorHAnsi"/>
      <w:lang w:eastAsia="en-US"/>
    </w:rPr>
  </w:style>
  <w:style w:type="character" w:customStyle="1" w:styleId="PidipaginaCarattere">
    <w:name w:val="Piè di pagina Carattere"/>
    <w:basedOn w:val="Caratterepredefinitoparagrafo"/>
    <w:link w:val="Pidipagina"/>
    <w:uiPriority w:val="99"/>
    <w:rsid w:val="005B2352"/>
  </w:style>
  <w:style w:type="character" w:customStyle="1" w:styleId="Nessuno">
    <w:name w:val="Nessuno"/>
    <w:rsid w:val="0052743C"/>
  </w:style>
  <w:style w:type="character" w:styleId="Collegamentoipertestuale">
    <w:name w:val="Hyperlink"/>
    <w:basedOn w:val="Caratterepredefinitoparagrafo"/>
    <w:uiPriority w:val="99"/>
    <w:unhideWhenUsed/>
    <w:rsid w:val="0052743C"/>
    <w:rPr>
      <w:color w:val="0563C1" w:themeColor="hyperlink"/>
      <w:u w:val="single"/>
    </w:rPr>
  </w:style>
  <w:style w:type="character" w:customStyle="1" w:styleId="UnresolvedMention">
    <w:name w:val="Unresolved Mention"/>
    <w:basedOn w:val="Caratterepredefinitoparagrafo"/>
    <w:uiPriority w:val="99"/>
    <w:rsid w:val="0052743C"/>
    <w:rPr>
      <w:color w:val="808080"/>
      <w:shd w:val="clear" w:color="auto" w:fill="E6E6E6"/>
    </w:rPr>
  </w:style>
  <w:style w:type="character" w:customStyle="1" w:styleId="Policepardfaut">
    <w:name w:val="Police par défaut"/>
    <w:rsid w:val="009B41F5"/>
  </w:style>
  <w:style w:type="character" w:customStyle="1" w:styleId="fontstyle01">
    <w:name w:val="fontstyle01"/>
    <w:basedOn w:val="Caratterepredefinitoparagrafo"/>
    <w:rsid w:val="009B41F5"/>
  </w:style>
  <w:style w:type="character" w:customStyle="1" w:styleId="apple-converted-space">
    <w:name w:val="apple-converted-space"/>
    <w:basedOn w:val="Caratterepredefinitoparagrafo"/>
    <w:rsid w:val="009B41F5"/>
  </w:style>
  <w:style w:type="character" w:customStyle="1" w:styleId="Hyperlink0">
    <w:name w:val="Hyperlink.0"/>
    <w:basedOn w:val="Caratterepredefinitoparagrafo"/>
    <w:rsid w:val="00C623E4"/>
    <w:rPr>
      <w:rFonts w:ascii="Calibri" w:eastAsia="Calibri" w:hAnsi="Calibri" w:cs="Calibri"/>
      <w:b/>
      <w:bCs/>
      <w:color w:val="00F900"/>
      <w:sz w:val="22"/>
      <w:szCs w:val="22"/>
      <w:u w:val="single" w:color="000000"/>
    </w:rPr>
  </w:style>
  <w:style w:type="paragraph" w:customStyle="1" w:styleId="Corpo">
    <w:name w:val="Corpo"/>
    <w:rsid w:val="00C623E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character" w:customStyle="1" w:styleId="Hyperlink1">
    <w:name w:val="Hyperlink.1"/>
    <w:basedOn w:val="Nessuno"/>
    <w:rsid w:val="00C623E4"/>
    <w:rPr>
      <w:rFonts w:ascii="Avenir Book" w:eastAsia="Avenir Book" w:hAnsi="Avenir Book" w:cs="Avenir Book"/>
      <w:lang w:val="it-IT"/>
    </w:rPr>
  </w:style>
  <w:style w:type="character" w:customStyle="1" w:styleId="Hyperlink2">
    <w:name w:val="Hyperlink.2"/>
    <w:basedOn w:val="Nessuno"/>
    <w:rsid w:val="00C623E4"/>
    <w:rPr>
      <w:rFonts w:ascii="Avenir Book" w:eastAsia="Avenir Book" w:hAnsi="Avenir Book" w:cs="Avenir Book"/>
    </w:rPr>
  </w:style>
  <w:style w:type="paragraph" w:styleId="Testofumetto">
    <w:name w:val="Balloon Text"/>
    <w:basedOn w:val="Normale"/>
    <w:link w:val="TestofumettoCarattere"/>
    <w:uiPriority w:val="99"/>
    <w:semiHidden/>
    <w:unhideWhenUsed/>
    <w:rsid w:val="009E553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E5536"/>
    <w:rPr>
      <w:rFonts w:ascii="Lucida Grande" w:eastAsiaTheme="minorEastAsia" w:hAnsi="Lucida Grande" w:cs="Lucida Grande"/>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2352"/>
    <w:rPr>
      <w:rFonts w:eastAsiaTheme="minorEastAsia"/>
      <w:lang w:eastAsia="it-IT"/>
    </w:rPr>
  </w:style>
  <w:style w:type="paragraph" w:styleId="Titolo3">
    <w:name w:val="heading 3"/>
    <w:aliases w:val="TITOLO 3"/>
    <w:basedOn w:val="Normale"/>
    <w:next w:val="Normale"/>
    <w:link w:val="Titolo3Carattere"/>
    <w:uiPriority w:val="9"/>
    <w:unhideWhenUsed/>
    <w:qFormat/>
    <w:rsid w:val="0026473F"/>
    <w:pPr>
      <w:keepNext/>
      <w:keepLines/>
      <w:spacing w:before="40"/>
      <w:jc w:val="both"/>
      <w:outlineLvl w:val="2"/>
    </w:pPr>
    <w:rPr>
      <w:rFonts w:ascii="Tahoma" w:eastAsiaTheme="majorEastAsia" w:hAnsi="Tahoma" w:cstheme="majorBidi"/>
      <w:i/>
      <w:color w:val="ED9D2C"/>
      <w:sz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aliases w:val="TITOLO 3 Carattere"/>
    <w:basedOn w:val="Caratterepredefinitoparagrafo"/>
    <w:link w:val="Titolo3"/>
    <w:uiPriority w:val="9"/>
    <w:rsid w:val="0026473F"/>
    <w:rPr>
      <w:rFonts w:ascii="Tahoma" w:eastAsiaTheme="majorEastAsia" w:hAnsi="Tahoma" w:cstheme="majorBidi"/>
      <w:i/>
      <w:color w:val="ED9D2C"/>
      <w:sz w:val="22"/>
    </w:rPr>
  </w:style>
  <w:style w:type="paragraph" w:styleId="Intestazione">
    <w:name w:val="header"/>
    <w:basedOn w:val="Normale"/>
    <w:link w:val="IntestazioneCarattere"/>
    <w:uiPriority w:val="99"/>
    <w:unhideWhenUsed/>
    <w:rsid w:val="005B2352"/>
    <w:pPr>
      <w:tabs>
        <w:tab w:val="center" w:pos="4819"/>
        <w:tab w:val="right" w:pos="9638"/>
      </w:tabs>
    </w:pPr>
    <w:rPr>
      <w:rFonts w:eastAsiaTheme="minorHAnsi"/>
      <w:lang w:eastAsia="en-US"/>
    </w:rPr>
  </w:style>
  <w:style w:type="character" w:customStyle="1" w:styleId="IntestazioneCarattere">
    <w:name w:val="Intestazione Carattere"/>
    <w:basedOn w:val="Caratterepredefinitoparagrafo"/>
    <w:link w:val="Intestazione"/>
    <w:uiPriority w:val="99"/>
    <w:rsid w:val="005B2352"/>
  </w:style>
  <w:style w:type="paragraph" w:styleId="Pidipagina">
    <w:name w:val="footer"/>
    <w:basedOn w:val="Normale"/>
    <w:link w:val="PidipaginaCarattere"/>
    <w:uiPriority w:val="99"/>
    <w:unhideWhenUsed/>
    <w:rsid w:val="005B2352"/>
    <w:pPr>
      <w:tabs>
        <w:tab w:val="center" w:pos="4819"/>
        <w:tab w:val="right" w:pos="9638"/>
      </w:tabs>
    </w:pPr>
    <w:rPr>
      <w:rFonts w:eastAsiaTheme="minorHAnsi"/>
      <w:lang w:eastAsia="en-US"/>
    </w:rPr>
  </w:style>
  <w:style w:type="character" w:customStyle="1" w:styleId="PidipaginaCarattere">
    <w:name w:val="Piè di pagina Carattere"/>
    <w:basedOn w:val="Caratterepredefinitoparagrafo"/>
    <w:link w:val="Pidipagina"/>
    <w:uiPriority w:val="99"/>
    <w:rsid w:val="005B2352"/>
  </w:style>
  <w:style w:type="character" w:customStyle="1" w:styleId="Nessuno">
    <w:name w:val="Nessuno"/>
    <w:rsid w:val="0052743C"/>
  </w:style>
  <w:style w:type="character" w:styleId="Collegamentoipertestuale">
    <w:name w:val="Hyperlink"/>
    <w:basedOn w:val="Caratterepredefinitoparagrafo"/>
    <w:uiPriority w:val="99"/>
    <w:unhideWhenUsed/>
    <w:rsid w:val="0052743C"/>
    <w:rPr>
      <w:color w:val="0563C1" w:themeColor="hyperlink"/>
      <w:u w:val="single"/>
    </w:rPr>
  </w:style>
  <w:style w:type="character" w:customStyle="1" w:styleId="UnresolvedMention">
    <w:name w:val="Unresolved Mention"/>
    <w:basedOn w:val="Caratterepredefinitoparagrafo"/>
    <w:uiPriority w:val="99"/>
    <w:rsid w:val="0052743C"/>
    <w:rPr>
      <w:color w:val="808080"/>
      <w:shd w:val="clear" w:color="auto" w:fill="E6E6E6"/>
    </w:rPr>
  </w:style>
  <w:style w:type="character" w:customStyle="1" w:styleId="Policepardfaut">
    <w:name w:val="Police par défaut"/>
    <w:rsid w:val="009B41F5"/>
  </w:style>
  <w:style w:type="character" w:customStyle="1" w:styleId="fontstyle01">
    <w:name w:val="fontstyle01"/>
    <w:basedOn w:val="Caratterepredefinitoparagrafo"/>
    <w:rsid w:val="009B41F5"/>
  </w:style>
  <w:style w:type="character" w:customStyle="1" w:styleId="apple-converted-space">
    <w:name w:val="apple-converted-space"/>
    <w:basedOn w:val="Caratterepredefinitoparagrafo"/>
    <w:rsid w:val="009B41F5"/>
  </w:style>
  <w:style w:type="character" w:customStyle="1" w:styleId="Hyperlink0">
    <w:name w:val="Hyperlink.0"/>
    <w:basedOn w:val="Caratterepredefinitoparagrafo"/>
    <w:rsid w:val="00C623E4"/>
    <w:rPr>
      <w:rFonts w:ascii="Calibri" w:eastAsia="Calibri" w:hAnsi="Calibri" w:cs="Calibri"/>
      <w:b/>
      <w:bCs/>
      <w:color w:val="00F900"/>
      <w:sz w:val="22"/>
      <w:szCs w:val="22"/>
      <w:u w:val="single" w:color="000000"/>
    </w:rPr>
  </w:style>
  <w:style w:type="paragraph" w:customStyle="1" w:styleId="Corpo">
    <w:name w:val="Corpo"/>
    <w:rsid w:val="00C623E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character" w:customStyle="1" w:styleId="Hyperlink1">
    <w:name w:val="Hyperlink.1"/>
    <w:basedOn w:val="Nessuno"/>
    <w:rsid w:val="00C623E4"/>
    <w:rPr>
      <w:rFonts w:ascii="Avenir Book" w:eastAsia="Avenir Book" w:hAnsi="Avenir Book" w:cs="Avenir Book"/>
      <w:lang w:val="it-IT"/>
    </w:rPr>
  </w:style>
  <w:style w:type="character" w:customStyle="1" w:styleId="Hyperlink2">
    <w:name w:val="Hyperlink.2"/>
    <w:basedOn w:val="Nessuno"/>
    <w:rsid w:val="00C623E4"/>
    <w:rPr>
      <w:rFonts w:ascii="Avenir Book" w:eastAsia="Avenir Book" w:hAnsi="Avenir Book" w:cs="Avenir Book"/>
    </w:rPr>
  </w:style>
  <w:style w:type="paragraph" w:styleId="Testofumetto">
    <w:name w:val="Balloon Text"/>
    <w:basedOn w:val="Normale"/>
    <w:link w:val="TestofumettoCarattere"/>
    <w:uiPriority w:val="99"/>
    <w:semiHidden/>
    <w:unhideWhenUsed/>
    <w:rsid w:val="009E553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E5536"/>
    <w:rPr>
      <w:rFonts w:ascii="Lucida Grande" w:eastAsiaTheme="minorEastAsia"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25344">
      <w:bodyDiv w:val="1"/>
      <w:marLeft w:val="0"/>
      <w:marRight w:val="0"/>
      <w:marTop w:val="0"/>
      <w:marBottom w:val="0"/>
      <w:divBdr>
        <w:top w:val="none" w:sz="0" w:space="0" w:color="auto"/>
        <w:left w:val="none" w:sz="0" w:space="0" w:color="auto"/>
        <w:bottom w:val="none" w:sz="0" w:space="0" w:color="auto"/>
        <w:right w:val="none" w:sz="0" w:space="0" w:color="auto"/>
      </w:divBdr>
    </w:div>
    <w:div w:id="19457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837</Words>
  <Characters>4774</Characters>
  <Application>Microsoft Macintosh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Maiocchi</dc:creator>
  <cp:keywords/>
  <dc:description/>
  <cp:lastModifiedBy>Consuelo Vignarelli</cp:lastModifiedBy>
  <cp:revision>9</cp:revision>
  <cp:lastPrinted>2018-04-17T08:07:00Z</cp:lastPrinted>
  <dcterms:created xsi:type="dcterms:W3CDTF">2018-04-17T09:11:00Z</dcterms:created>
  <dcterms:modified xsi:type="dcterms:W3CDTF">2018-04-17T14:05:00Z</dcterms:modified>
</cp:coreProperties>
</file>